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105929">
        <w:rPr>
          <w:rFonts w:ascii="Arial" w:hAnsi="Arial" w:cs="Arial"/>
          <w:b/>
        </w:rPr>
        <w:t>2020-2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105929">
        <w:rPr>
          <w:rFonts w:ascii="Arial" w:hAnsi="Arial" w:cs="Arial"/>
        </w:rPr>
        <w:t>1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105929">
        <w:rPr>
          <w:rFonts w:ascii="Arial" w:hAnsi="Arial" w:cs="Arial"/>
        </w:rPr>
        <w:t>16.46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$ 23.</w:t>
      </w:r>
      <w:r w:rsidR="00105929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Part Time</w:t>
      </w:r>
    </w:p>
    <w:p w:rsidR="008A6DB0" w:rsidRDefault="008A6DB0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105929">
        <w:rPr>
          <w:rFonts w:ascii="Arial" w:hAnsi="Arial" w:cs="Arial"/>
        </w:rPr>
        <w:t>30.09</w:t>
      </w:r>
      <w:bookmarkStart w:id="0" w:name="_GoBack"/>
      <w:bookmarkEnd w:id="0"/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8A6DB0" w:rsidRDefault="008A6DB0" w:rsidP="008A6DB0">
      <w:pPr>
        <w:ind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Effective October 1, 20</w:t>
      </w:r>
      <w:r w:rsidR="0010592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105929">
        <w:rPr>
          <w:rFonts w:ascii="Arial" w:hAnsi="Arial" w:cs="Arial"/>
        </w:rPr>
        <w:t>5</w:t>
      </w:r>
      <w:r>
        <w:rPr>
          <w:rFonts w:ascii="Arial" w:hAnsi="Arial" w:cs="Arial"/>
        </w:rPr>
        <w:t>th day of October, 20</w:t>
      </w:r>
      <w:r w:rsidR="0010592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05929"/>
    <w:rsid w:val="001110B9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8243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2</cp:revision>
  <cp:lastPrinted>2019-10-07T16:12:00Z</cp:lastPrinted>
  <dcterms:created xsi:type="dcterms:W3CDTF">2020-09-23T18:38:00Z</dcterms:created>
  <dcterms:modified xsi:type="dcterms:W3CDTF">2020-09-23T18:38:00Z</dcterms:modified>
</cp:coreProperties>
</file>